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67C9" w:rsidRDefault="00F02E3F" w:rsidP="000B67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Soplicowskie afery. Awantury rodzinne </w:t>
      </w:r>
      <w:r w:rsidR="000B67C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                </w:t>
      </w:r>
      <w:r w:rsidRPr="00F02E3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i afekty miłosne z wielką historią w tle</w:t>
      </w:r>
    </w:p>
    <w:p w:rsidR="00F02E3F" w:rsidRPr="00F02E3F" w:rsidRDefault="00F02E3F" w:rsidP="000B67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9CB736" wp14:editId="7759BB58">
            <wp:extent cx="5015621" cy="2850674"/>
            <wp:effectExtent l="0" t="0" r="0" b="6985"/>
            <wp:docPr id="9" name="Obraz 9" descr="Rękopis Pana Tadeusza w zbiorach Zakładu Narodowego im. Ossolińskich we Wrocławiu Rękopis Pana Tadeusza w zbiorach Zakładu Narodowego im. Ossolińskich we Wrocławiu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ękopis Pana Tadeusza w zbiorach Zakładu Narodowego im. Ossolińskich we Wrocławiu Rękopis Pana Tadeusza w zbiorach Zakładu Narodowego im. Ossolińskich we Wrocławiu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47" cy="28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Rękopis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zbiorach Zakładu Narodowego im. Ossolińskich we Wrocławiu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„Więc skończyłem </w:t>
      </w:r>
      <w:proofErr w:type="spellStart"/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wczora</w:t>
      </w:r>
      <w:proofErr w:type="spellEnd"/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właśnie. Pieśni ogromnych dwanaście!”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(z listu Adama Mickiewicza do Antoniego Edwarda Odyńca, 13 lutego 1834)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2D7D17" wp14:editId="5330660E">
            <wp:extent cx="5276870" cy="1096660"/>
            <wp:effectExtent l="0" t="0" r="0" b="8255"/>
            <wp:docPr id="10" name="Obraz 10" descr="Podpis Adama Mickiewicza Podpis Adama Mickiewicza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pis Adama Mickiewicza Podpis Adama Mickiewicza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37" cy="11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Podpis Adama Mickiewicza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Awantury czy kłótnie wybuchają w różnych sytuacjach i są naturalnym przejawem życia niemal każdej rodziny. Oczywiście, nie każdą historię rodzinną piszą niefortunne zabójstwa i pragnienie zemsty, ucieczki i powroty utraconych krewnych, burzliwe wydarzenia wojenne i perypetie miłosne zakończone szczęśliwym małżeństwem. Koncentracja podobnych wydarzeń w jednym utworze literackim świadczy o dużym dystansie autorskim. Przyjrzyjmy się, w jaki sposób Adam Mickiewicz opowiada o rodzinnych sporach Sopliców i Horeszków.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Już wiesz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1)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Przeczytaj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Adama Mickiewicza.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2)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Sporządź wykres ilustrujący genealogię Sopliców i Horeszków z uwzględnieniem postaci epizodycznych. Zidentyfikuj je z określonymi przedstawicielami obu rodzin.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pl-PL"/>
        </w:rPr>
        <w:lastRenderedPageBreak/>
        <w:t>Pan Tadeusz</w:t>
      </w:r>
      <w:r w:rsidRPr="00F02E3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24B989" wp14:editId="31A91987">
            <wp:extent cx="4691704" cy="3369871"/>
            <wp:effectExtent l="0" t="0" r="0" b="2540"/>
            <wp:docPr id="11" name="Obraz 11" descr="pierwodruk Pana Tadeusza pierwodruk Pana Tadeusza Źródło: 1834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erwodruk Pana Tadeusza pierwodruk Pana Tadeusza Źródło: 1834, domena publicz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71" cy="33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C9" w:rsidRDefault="000B67C9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pierwodruk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="000B67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1834</w:t>
      </w:r>
    </w:p>
    <w:p w:rsidR="000B67C9" w:rsidRPr="00F02E3F" w:rsidRDefault="000B67C9" w:rsidP="00F02E3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EEC955" wp14:editId="1945EA29">
            <wp:extent cx="2295762" cy="3065044"/>
            <wp:effectExtent l="0" t="0" r="0" b="2540"/>
            <wp:docPr id="12" name="Obraz 12" descr="Autograf Pana Tadeusza Autograf Pana Tadeusza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tograf Pana Tadeusza Autograf Pana Tadeusza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67" cy="31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C9" w:rsidRPr="00F02E3F" w:rsidRDefault="000B67C9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Autograf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0AEB8CB" wp14:editId="7FC5904A">
            <wp:extent cx="1856180" cy="1913587"/>
            <wp:effectExtent l="0" t="0" r="0" b="0"/>
            <wp:docPr id="13" name="Obraz 13" descr="Oprawa rękopisu Pana Tadeusza, zbiory Ossolineum Oprawa rękopisu Pana Tadeusza, zbiory Ossolineum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rawa rękopisu Pana Tadeusza, zbiory Ossolineum Oprawa rękopisu Pana Tadeusza, zbiory Ossolineum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4" cy="19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Oprawa rękopisu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, zbiory Ossolineum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Pan Tadeusz czyli Ostatni zajazd na Litwie. Historia szlachecka z r. 1811 i 1812 we dwunastu księgach wierszem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 do arcydzieł romantyzmu. Ten epicki poemat Adama Mickiewicza (uznany za epopeję narodową) powstawał w latach 1832–1834 (wyd. 1834). Jest to utwór synkretyczny, łączący elementy epiki, liryki, gawędy szlacheckiej, powieści poetyckiej i poematu opisowego. W pierwodruku został opublikowany bez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Epilogu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(dołączonego po śmierci autora w czwartym tomie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Pism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1860 roku).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Poemat składa się z dwunastu ksiąg opatrzonych osobnymi tytułami i poprzedzonych krótkim streszczeniem (ujętym w tzw. argumenty). W wielowątkowej fabule można wyznaczyć główną linię fabularną (spór o zamek Horeszków, perypetie miłosne Tadeusza i Zosi zakończone zaręczynami, ofensywa Napoleona na Moskwę i wprowadzenie reformy uwłaszczeniowej), połączoną z wątkami pobocznymi (historia Jacka Soplicy i jego działalność konspiracyjna, spór Asesora i Rejenta o charty). W utworze dominuje realizm epicki z narratorem obiektywnym i wszechwiedzącym, zaangażowanym emocjonalnie w tok opowieści.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Ciekawostka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Rękopis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przechowywany jest w </w:t>
      </w:r>
      <w:hyperlink r:id="rId10" w:tgtFrame="_blank" w:history="1">
        <w:r w:rsidRPr="00F02E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Bibliotece Zakładu Narodowego im. Ossolińskich we Wrocławiu</w:t>
        </w:r>
      </w:hyperlink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F40156" wp14:editId="68BA71A7">
            <wp:extent cx="3724835" cy="2389021"/>
            <wp:effectExtent l="0" t="0" r="9525" b="0"/>
            <wp:docPr id="14" name="Obraz 14" descr="Zakład Narodowy im. Ossolińskich we Wrocławiu Zakład Narodowy im. Ossolińskich we Wrocławiu Źródło: Małgorzata Skibińska, Contentplus.pl sp. z o.o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kład Narodowy im. Ossolińskich we Wrocławiu Zakład Narodowy im. Ossolińskich we Wrocławiu Źródło: Małgorzata Skibińska, Contentplus.pl sp. z o.o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52" cy="24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C9" w:rsidRPr="00F02E3F" w:rsidRDefault="000B67C9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Zakład Narodowy im. Ossolińskich we Wrocławiu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Małgorzata Skibińska, Contentplus.pl sp. z o.o.,</w:t>
      </w:r>
    </w:p>
    <w:p w:rsidR="00F02E3F" w:rsidRPr="00F02E3F" w:rsidRDefault="00F02E3F" w:rsidP="00F02E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lastRenderedPageBreak/>
        <w:t xml:space="preserve">Zadania 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E425EB" wp14:editId="34A4D84A">
            <wp:extent cx="4598577" cy="2362200"/>
            <wp:effectExtent l="0" t="0" r="0" b="0"/>
            <wp:docPr id="15" name="Obraz 15" descr="Nazwa lokalu gastronomicznego w Białowieży, inspirowana miejscem akcji Pana Tadeusza Nazwa lokalu gastronomicznego w Białowieży, inspirowana miejscem akcji Pana Tadeusza Źródło: Małgorzata Skibińska, Contentplus.pl sp. z o.o., fotografia barwna, licencja: CC BY 3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zwa lokalu gastronomicznego w Białowieży, inspirowana miejscem akcji Pana Tadeusza Nazwa lokalu gastronomicznego w Białowieży, inspirowana miejscem akcji Pana Tadeusza Źródło: Małgorzata Skibińska, Contentplus.pl sp. z o.o., fotografia barwna, licencja: CC BY 3.0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56" cy="23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B8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Nazwa lokalu gastronomicznego w Białowieży, inspirowana miejscem akcji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Małgorzata Skibińska, Contentplus.pl sp. z o.o., fotografia barwna, licencja: CC BY 3.0</w:t>
      </w:r>
    </w:p>
    <w:p w:rsidR="000B67C9" w:rsidRPr="00F02E3F" w:rsidRDefault="000B67C9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67C9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</w:t>
      </w:r>
    </w:p>
    <w:p w:rsidR="00520AB8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02E3F" w:rsidRPr="000B67C9" w:rsidRDefault="000B67C9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0B67C9">
        <w:rPr>
          <w:rFonts w:ascii="Times New Roman" w:eastAsia="Times New Roman" w:hAnsi="Times New Roman" w:cs="Times New Roman"/>
          <w:sz w:val="24"/>
          <w:szCs w:val="24"/>
          <w:lang w:eastAsia="pl-PL"/>
        </w:rPr>
        <w:t>adanie</w:t>
      </w:r>
      <w:r w:rsidR="00F02E3F"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interaktywne</w:t>
      </w:r>
    </w:p>
    <w:p w:rsidR="00F02E3F" w:rsidRPr="00F02E3F" w:rsidRDefault="000B67C9" w:rsidP="000B6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67C9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https://epodreczniki.pl/a/soplicowskie-afery-awantury-rodzinne-i-afekty-milosne-z-wielka-historia-w-tle/DNNdteAlM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 Contentplus.pl sp. z o.o., licencja: CC BY 3.0.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Wykonaj polecenia i odpowiedz na pytania: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 jakich okolicznościach zginął Stolnik?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2.2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 jakich okolicznościach umarła Ewa Horeszkówna?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2.3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 czas wydarzeń współczesnych w utworze.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2.4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topograficzne miejsca akcji.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2.5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 obrębie terytorium którego państwa obecnie należy umiejscowić przestrzeń Soplicowa?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2.7</w:t>
      </w:r>
    </w:p>
    <w:p w:rsidR="00520AB8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02E3F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F02E3F"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adanie interaktywne</w:t>
      </w:r>
    </w:p>
    <w:p w:rsidR="00F02E3F" w:rsidRPr="00F02E3F" w:rsidRDefault="00520AB8" w:rsidP="00520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AB8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https://epodreczniki.pl/a/soplicowskie-afery-awantury-rodzinne-i-afekty-milosne-z-wielka-historia-w-tle/DNNdteAlM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 Contentplus.pl sp. z o.o., licencja: CC BY 3.0.</w:t>
      </w:r>
    </w:p>
    <w:p w:rsidR="00520AB8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2.8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przywołanych niżej relacji o tym samym zdarzeniu spróbuj określić emocje towarzyszące jego uczestnikom.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Relacja Gerwazego: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Księga II. Zamek, w. 323–330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[…] Poznałem tego łotra Soplicę! poznałem!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 wzroście i po wąsach! Jego to postrzałem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Zginął Stolnik, widziałem! łotr jeszcze do góry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Wzniesioną trzymał strzelbę, jeszcze dym szedł z rury!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Dwa razy dałem ognia, i oba wystrzały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Chybiły; czym ze złości, czy z żalu źle mierzył.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Usłyszałem wrzask kobiet, spojrzałem – Pan nie żył.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Spowiedź Jacka Soplicy: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Księga X. Emigracja. Jacek, w. 737–782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[…] Broniliście się, ty wiesz, dzielnie i przytomnie,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Zdziwiłem się; Moskale padali wkoło mnie,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Bydlęta źle strzelają! – na widok ich klęski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Złość mnie znowu porwała. – Ten Stolnik zwycięski!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 tak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że mu na świecie wszystko się powodzi?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 z tej strasznej napaści z tryumfem wychodzi?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Odjeżdżałem ze wstydem – właśnie był poranek,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Wtem ujrzałem, poznałem: wystąpił na ganek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 brylantową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szpinką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 słońcu migotał,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 wąs pokręcał dumnie, i wzrok dumny miotał,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 zdało mi się, że mnie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szczególniej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urągał,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mnie poznał i ku mnie rękę t a k wyciągał,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Szydząc i grożąc. – chwytam karabin Moskala,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Ledwiem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przyłożył, prawie nie mierzył – wypala!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Wiesz!</w:t>
      </w:r>
    </w:p>
    <w:p w:rsidR="00F02E3F" w:rsidRPr="00520AB8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2.9</w:t>
      </w:r>
    </w:p>
    <w:p w:rsidR="00520AB8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F02E3F"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adanie interaktywne</w:t>
      </w:r>
    </w:p>
    <w:p w:rsidR="00F02E3F" w:rsidRPr="00F02E3F" w:rsidRDefault="00520AB8" w:rsidP="00520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AB8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https://epodreczniki.pl/a/soplicowskie-afery-awantury-rodzinne-i-afekty-milosne-z-wielka-historia-w-tle/DNNdteAlM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Źródło: Contentplus.pl sp. z o.o., licencja: CC BY 3.0.</w:t>
      </w:r>
    </w:p>
    <w:p w:rsidR="00520AB8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0AB8" w:rsidRPr="00520AB8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2.11</w:t>
      </w:r>
    </w:p>
    <w:p w:rsidR="00520AB8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F02E3F"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adanie interaktywne</w:t>
      </w:r>
    </w:p>
    <w:p w:rsidR="00F02E3F" w:rsidRPr="00F02E3F" w:rsidRDefault="00520AB8" w:rsidP="00520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AB8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https://epodreczniki.pl/a/soplicowskie-afery-awantury-rodzinne-i-afekty-milosne-z-wielka-historia-w-tle/DNNdteAlM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 Contentplus.pl sp. z o.o., licencja: CC BY 3.0.</w:t>
      </w:r>
    </w:p>
    <w:p w:rsidR="00520AB8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2.12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się, które z wymienionych cech decydują o tym, że Jacka Soplicę można nazwać bohaterem bajronicznym?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2.13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Porównaj biografię Jacka Soplicy z biografią Giaura, uwzględniając nieszczęśliwą miłość, nadpobudliwość emocjonalną, wybór życia zakonnego. Wskaż, jakie symboliczne treści zawiera imię zakonne księdza Robaka. Jakie przeżycia emocjonalne bohatera obrazuje nieregularność rytmiczna spowiedzi Soplicy?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2.14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Powiedz, kto oprócz Jacka Soplicy podlega w 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Panu Tadeuszu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duchowej przemianie.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2.15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Wyjaśnij, w jakim kontekście można mówić o metamorfozie Gerwazego i Tadeusza Soplicy.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Ważne! 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Adam Mickiewicz wykorzystał epizody historii własnej rodziny, dzięki czemu ł środowisko szlacheckie dworu i zaścianka, wspólnotę postaci dynamicznych, wyrazistych, pełnych wigoru, impulsywnych, skłonnych do intryg, awanturnictwa, rozbojów i pojedynków, niejednokrotnie ujawniających próżność i manifestację dumy szlacheckiej. Na ich tle wykreował bohatera o podobnym temperamencie, lecz zdolnego do wewnętrznej przemiany, który swymi późniejszymi (heroicznymi) czynami zdołał się zrehabilitować i umierał ze świadomością przebaczenia win.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Ciekawostka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Stryjeczny dziad Mickiewicza - Bazyli Mickiewicz - szlachcic o wątpliwej reputacji (awanturnik i lichwiarz, wielokrotnie posądzany o wszczynanie bójek), zginął w 1799 roku na skutek pobicia przez Jana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Saplicę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otrzymał wyrok sądowy, a później, w 1806 roku, groził zemstą ojcu poety - Mikołajowi Mickiewiczowi, dwukrotnie wnoszącemu sprawę do sądu przeciwko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Saplicy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lastRenderedPageBreak/>
        <w:t xml:space="preserve">Tadeusz 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Tytułowym bohaterem poematu jest Tadeusz Soplica (bratanek Sędziego – właściciela Soplicowa, i syn Jacka Soplicy), który po zakończeniu nauki powraca do rodzinnego Soplicowa. Jego przyjazd otwiera fabułę, a miłosne perypetie młodego Soplicy są jednym z jej głównych wątków. Akcję zamykają jego zaręczyny z Zosią Horeszkówną.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3.1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 poniższych cytatach znajdź możliwie najwięcej informacji na temat Tadeusza: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Księga I. Gospodarstwo, w. 41–42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Właśnie dwukonną bryką wjechał młody panek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 obiegłszy dziedziniec zawrócił przed ganek […].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3.2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Intrygi miłosne stanowią nieodłączny element fabuły niemal każdego utworu romantycznego. Zauroczenie Tadeusza młodziutką podopieczną Telimeny ewoluuje stopniowo i pokonuje perypetie związane z równoległym romansem z piękną uwodzicielką z Petersburga. Czy Tadeusz i Telimena byli ze sobą spokrewnieni?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3.3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Wysłuchaj w 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internecie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piosenki zatytułowanej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Wspomnienie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wykonaniu Michała Żebrowskiego i Anny Marii Jopek. Czy interpretacja w wykonaniu dwojga artystów w pełni oddaje sens sceny wykreowanej przez Adama Mickiewicza?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Adam Mickiewicz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 Tadeusz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Księga VIII. Zajazd, w. 424–448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 zadumany, ledwie zrobił kroków parę,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 mu coś drogę zaszło; spojrzał, widzi marę,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Całą w bieliźnie, długą, wysmukłą i cienką,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Suwała się ku niemu z wyciągniętą ręką,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 której odbijał się drżący blask miesięczny,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 przystąpiwszy, cicho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jęknęła:«Niewdzięczny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szukałeś wzroku mego, teraz go unikasz,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Szukałeś rozmów ze mną, dziś uszy zamykasz,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Jakby w słowach, we wzroku mym była trucizna!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Dobrze mi tak, wiedziałam, kto jesteś! – mężczyzna!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znając kokieterii, nie chciałam cię dręczyć,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Uszczęśliwiłam; także umiał mnie zawdzięczyć!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Tryumf nad miękkim sercem – serce twe zatwardział,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Żeś je zdobył zbyt łacno, zbyt prędko nim wzgardził!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Dobrze mi tak! Lecz straszną nauczona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probą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Wierz mi, iż więcej niż ty gardzę sama sobą!»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Telimeno, Tadeusz rzekł, dalibóg, nietwarde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serce, ani ciebie unikam przez wzgardę,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Ale </w:t>
      </w:r>
      <w:proofErr w:type="spellStart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uważ</w:t>
      </w:r>
      <w:proofErr w:type="spellEnd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 sama, wszak nas widzą, śledzą,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Czyż można tak otwarcie? cóż ludzie powiedzą?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Wszak to nieprzyzwoicie, to, dalibóg, jest grzechem».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«Grzechem! odpowiedziała mu z gorzkim uśmiechem,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Niewiniątko! baranek! Ja, będąc kobietą,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Jeśli z miłości nie dbam, choćby mnie odkryto,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Choćby mię osławiono, a ty! ty mężczyzna? […]</w:t>
      </w:r>
    </w:p>
    <w:p w:rsidR="00F02E3F" w:rsidRPr="00F02E3F" w:rsidRDefault="00F02E3F" w:rsidP="00F02E3F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Adam Mickiewicz,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 Tadeusz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[w:] tegoż,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Dzieła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, t. 4, Warszawa 1995.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Na podstawie przywołanego powyżej fragmentu </w:t>
      </w:r>
      <w:r w:rsidRPr="00F02E3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pl-PL"/>
        </w:rPr>
        <w:t>Pana Tadeusza</w:t>
      </w:r>
      <w:r w:rsidRPr="00F02E3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wykonaj polecenia: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5B8F94DE">
            <wp:simplePos x="900953" y="3361765"/>
            <wp:positionH relativeFrom="column">
              <wp:align>left</wp:align>
            </wp:positionH>
            <wp:positionV relativeFrom="paragraph">
              <wp:align>top</wp:align>
            </wp:positionV>
            <wp:extent cx="3968115" cy="5056094"/>
            <wp:effectExtent l="0" t="0" r="0" b="0"/>
            <wp:wrapSquare wrapText="bothSides"/>
            <wp:docPr id="16" name="Obraz 16" descr="Tadeusz i Zosia Tadeusz i Zosia Źródło: Michał Elwiro Andriolli, 1881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deusz i Zosia Tadeusz i Zosia Źródło: Michał Elwiro Andriolli, 1881, domena publicz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50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AB8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520AB8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0AB8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Michał Elwiro Andriolli, </w:t>
      </w:r>
      <w:r w:rsidR="00520AB8" w:rsidRPr="00F02E3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Tadeusz i Zosia</w:t>
      </w:r>
      <w:r w:rsidR="00520AB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188</w:t>
      </w:r>
      <w:r w:rsidR="00520AB8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</w:p>
    <w:p w:rsidR="00520AB8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4.1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 konwencję, w jakiej bohaterowie wypo</w:t>
      </w:r>
      <w:bookmarkStart w:id="0" w:name="_GoBack"/>
      <w:bookmarkEnd w:id="0"/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wiadają się na temat miłości.</w:t>
      </w:r>
    </w:p>
    <w:p w:rsidR="00520AB8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4.3</w:t>
      </w:r>
    </w:p>
    <w:p w:rsidR="00520AB8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F02E3F"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adanie interaktywne</w:t>
      </w:r>
    </w:p>
    <w:p w:rsidR="00F02E3F" w:rsidRPr="00F02E3F" w:rsidRDefault="006C6AAA" w:rsidP="006C6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6AAA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https://epodreczniki.pl/a/soplicowskie-afery-awantury-rodzinne-i-afekty-milosne-z-wielka-historia-w-tle/DNNdteAlM</w:t>
      </w:r>
    </w:p>
    <w:p w:rsid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 Contentplus.pl sp. z o.o., licencja: CC BY 3.0.</w:t>
      </w:r>
    </w:p>
    <w:p w:rsidR="00520AB8" w:rsidRPr="00F02E3F" w:rsidRDefault="00520AB8" w:rsidP="00F02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4.4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 rolę opinii publicznej i konwenansu obyczajowego w relacjach między partnerami.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4.5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Oceń Tadeusza w roli romantycznego kochanka. Zinterpretuj wyznanie Tadeusza skierowane do Telimeny pod koniec omawianej sceny: „kochajmy się, ale tak – z osobna”.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4.6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Wybranką Tadeusza została Zosia – wychowanka Telimeny, postać schematyczna, uosobienie niewinnej, młodziutkiej, subtelnej i wrażliwej dziewczyny, ukazywanej przez Mickiewicza najczęściej na tle idyllicznej natury (kwiatów i ptaków). Tadeusz zdecydowanie i bezpośrednio określa swoje uczucia wobec panny, zachowując reguły etosu rycerskiego. Znajdź cechy tego etosu w poniższym fragmencie: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Księga VIII. Zajazd, w. 373–382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Stryjaszku, rzekł Tadeusz (całując mu rękę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 rumieniąc się), powiem prawdę: tę panienkę,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Zosię, wychowanicę Stryja, podobałem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Bardzo, choć tylko parę razy ją widziałem;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 mówią, że Stryj dla mnie za żonę przeznacza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Podkomorzankę, piękną i córkę bogacza.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Teraz nie mógłbym z panną Różą się ożenić,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Kiedy kocham tę Zosię; trudno serce zmienić!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Nieuczciwie, żeniąc się z jedną, kochać drugą,</w:t>
      </w: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Czas może mnie uleczy, wyjadę – na długo.</w:t>
      </w:r>
    </w:p>
    <w:p w:rsidR="00F02E3F" w:rsidRPr="00F02E3F" w:rsidRDefault="00F02E3F" w:rsidP="00F02E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5</w:t>
      </w:r>
    </w:p>
    <w:p w:rsidR="00F02E3F" w:rsidRPr="00F02E3F" w:rsidRDefault="00F02E3F" w:rsidP="00F0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Zbierz informacje na temat Zosi:</w:t>
      </w:r>
    </w:p>
    <w:p w:rsidR="00F02E3F" w:rsidRPr="00F02E3F" w:rsidRDefault="00F02E3F" w:rsidP="00F02E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w utworze fragmenty opisujące jej wygląd zewnętrzny.</w:t>
      </w:r>
    </w:p>
    <w:p w:rsidR="00F02E3F" w:rsidRDefault="00F02E3F" w:rsidP="00F02E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2E3F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się, czy postać Zosi została zdominowana przez kreację Telimeny.</w:t>
      </w:r>
    </w:p>
    <w:p w:rsidR="00520AB8" w:rsidRDefault="00520AB8" w:rsidP="00520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0AB8" w:rsidRPr="00F02E3F" w:rsidRDefault="00520AB8" w:rsidP="00520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520AB8" w:rsidRPr="00F02E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9390B"/>
    <w:multiLevelType w:val="multilevel"/>
    <w:tmpl w:val="0F0C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E2252"/>
    <w:multiLevelType w:val="multilevel"/>
    <w:tmpl w:val="92FA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005CD3"/>
    <w:multiLevelType w:val="multilevel"/>
    <w:tmpl w:val="B3F2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230232"/>
    <w:multiLevelType w:val="multilevel"/>
    <w:tmpl w:val="EC2A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BD4BB1"/>
    <w:multiLevelType w:val="multilevel"/>
    <w:tmpl w:val="1BCA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04F6E"/>
    <w:multiLevelType w:val="multilevel"/>
    <w:tmpl w:val="EDEA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6E223C"/>
    <w:multiLevelType w:val="multilevel"/>
    <w:tmpl w:val="42565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F643A"/>
    <w:multiLevelType w:val="multilevel"/>
    <w:tmpl w:val="9C76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3F"/>
    <w:rsid w:val="000B67C9"/>
    <w:rsid w:val="00517402"/>
    <w:rsid w:val="00520AB8"/>
    <w:rsid w:val="006C6AAA"/>
    <w:rsid w:val="00E20A88"/>
    <w:rsid w:val="00F02E3F"/>
    <w:rsid w:val="00FD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791D9-0191-4ABA-BF82-FCDA08A3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59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7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0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76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0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7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7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90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51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1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0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3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0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9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4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6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8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8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9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3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12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82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55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8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6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34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4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99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1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5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3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5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6187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0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6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81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8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6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4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38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19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3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7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6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0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30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470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3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8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79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32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850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6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2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5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6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9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10730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7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6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8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37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0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4641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1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1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6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33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6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4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88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0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0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5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3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4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4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9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ossolineum.pl/index.php/muzea/muzeum-pana-tadeusz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1553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Mazurkiewicz</dc:creator>
  <cp:keywords/>
  <dc:description/>
  <cp:lastModifiedBy>Jolanta Mazurkiewicz</cp:lastModifiedBy>
  <cp:revision>6</cp:revision>
  <dcterms:created xsi:type="dcterms:W3CDTF">2020-03-22T23:03:00Z</dcterms:created>
  <dcterms:modified xsi:type="dcterms:W3CDTF">2020-03-22T23:26:00Z</dcterms:modified>
</cp:coreProperties>
</file>